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F4" w:rsidRPr="00AF4638" w:rsidRDefault="002A57F4" w:rsidP="002A57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4638">
        <w:rPr>
          <w:rFonts w:ascii="Times New Roman" w:hAnsi="Times New Roman" w:cs="Times New Roman"/>
          <w:b/>
        </w:rPr>
        <w:t>Отчет о результатах</w:t>
      </w:r>
      <w:r w:rsidR="000C1E9A">
        <w:rPr>
          <w:rFonts w:ascii="Times New Roman" w:hAnsi="Times New Roman" w:cs="Times New Roman"/>
          <w:b/>
        </w:rPr>
        <w:t xml:space="preserve"> </w:t>
      </w:r>
      <w:r w:rsidRPr="00AF4638">
        <w:rPr>
          <w:rFonts w:ascii="Times New Roman" w:hAnsi="Times New Roman" w:cs="Times New Roman"/>
          <w:b/>
        </w:rPr>
        <w:t>оценки эффективности налоговых расходов муниципального образования</w:t>
      </w:r>
    </w:p>
    <w:p w:rsidR="002A57F4" w:rsidRPr="00AF4638" w:rsidRDefault="002A57F4" w:rsidP="002A57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4638">
        <w:rPr>
          <w:rFonts w:ascii="Times New Roman" w:hAnsi="Times New Roman" w:cs="Times New Roman"/>
          <w:b/>
        </w:rPr>
        <w:t>город Можга (далее – город Можга) за 201</w:t>
      </w:r>
      <w:r w:rsidR="000332B8">
        <w:rPr>
          <w:rFonts w:ascii="Times New Roman" w:hAnsi="Times New Roman" w:cs="Times New Roman"/>
          <w:b/>
        </w:rPr>
        <w:t>9</w:t>
      </w:r>
      <w:r w:rsidRPr="00AF4638">
        <w:rPr>
          <w:rFonts w:ascii="Times New Roman" w:hAnsi="Times New Roman" w:cs="Times New Roman"/>
          <w:b/>
        </w:rPr>
        <w:t xml:space="preserve"> год</w:t>
      </w:r>
      <w:r w:rsidR="000C1E9A">
        <w:rPr>
          <w:rFonts w:ascii="Times New Roman" w:hAnsi="Times New Roman" w:cs="Times New Roman"/>
          <w:b/>
        </w:rPr>
        <w:t>.</w:t>
      </w:r>
    </w:p>
    <w:p w:rsidR="002A57F4" w:rsidRPr="00AF4638" w:rsidRDefault="002A57F4" w:rsidP="002A57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57F4" w:rsidRPr="00AF4638" w:rsidRDefault="002A57F4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Оценка эффективности налоговых расходов за 2019 год проведена в соответствии с основными положениями Постановления Правительства Российской Федерации от 22.06.2019 № 796 «Об общих требованиях к оценке</w:t>
      </w:r>
      <w:r w:rsidR="000C1E9A">
        <w:rPr>
          <w:rFonts w:ascii="Times New Roman" w:hAnsi="Times New Roman" w:cs="Times New Roman"/>
        </w:rPr>
        <w:t xml:space="preserve"> </w:t>
      </w:r>
      <w:r w:rsidRPr="00AF4638">
        <w:rPr>
          <w:rFonts w:ascii="Times New Roman" w:hAnsi="Times New Roman" w:cs="Times New Roman"/>
        </w:rPr>
        <w:t xml:space="preserve">налоговых расходов субъектов Российской Федерации и муниципальных образований», Методическими рекомендациями по проведению оценки налоговых расходов муниципальных образований. </w:t>
      </w:r>
    </w:p>
    <w:p w:rsidR="002A57F4" w:rsidRPr="00AF4638" w:rsidRDefault="002A57F4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57F4" w:rsidRPr="00AF4638" w:rsidRDefault="002A57F4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Для проведения оценки эффективности налоговых расходов города</w:t>
      </w:r>
      <w:r w:rsidR="00FF3D7B" w:rsidRPr="00AF4638">
        <w:rPr>
          <w:rFonts w:ascii="Times New Roman" w:hAnsi="Times New Roman" w:cs="Times New Roman"/>
        </w:rPr>
        <w:t xml:space="preserve"> </w:t>
      </w:r>
      <w:r w:rsidRPr="00AF4638">
        <w:rPr>
          <w:rFonts w:ascii="Times New Roman" w:hAnsi="Times New Roman" w:cs="Times New Roman"/>
        </w:rPr>
        <w:t>Можги использовались данные о категориях налогоплательщиков, о</w:t>
      </w:r>
      <w:r w:rsidR="00FF3D7B" w:rsidRPr="00AF4638">
        <w:rPr>
          <w:rFonts w:ascii="Times New Roman" w:hAnsi="Times New Roman" w:cs="Times New Roman"/>
        </w:rPr>
        <w:t xml:space="preserve"> </w:t>
      </w:r>
      <w:r w:rsidRPr="00AF4638">
        <w:rPr>
          <w:rFonts w:ascii="Times New Roman" w:hAnsi="Times New Roman" w:cs="Times New Roman"/>
        </w:rPr>
        <w:t>суммах выпадающих доходов и количестве налогоплательщиков,</w:t>
      </w:r>
      <w:r w:rsidR="00FF3D7B" w:rsidRPr="00AF4638">
        <w:rPr>
          <w:rFonts w:ascii="Times New Roman" w:hAnsi="Times New Roman" w:cs="Times New Roman"/>
        </w:rPr>
        <w:t xml:space="preserve"> </w:t>
      </w:r>
      <w:r w:rsidRPr="00AF4638">
        <w:rPr>
          <w:rFonts w:ascii="Times New Roman" w:hAnsi="Times New Roman" w:cs="Times New Roman"/>
        </w:rPr>
        <w:t xml:space="preserve">воспользовавшихся льготами, представленные </w:t>
      </w:r>
      <w:r w:rsidR="00FF3D7B" w:rsidRPr="00AF4638">
        <w:rPr>
          <w:rFonts w:ascii="Times New Roman" w:hAnsi="Times New Roman" w:cs="Times New Roman"/>
        </w:rPr>
        <w:t>в Отчете по форме 5-МН о налоговой базе и структуре начислений по местным налогам</w:t>
      </w:r>
      <w:r w:rsidRPr="00AF4638">
        <w:rPr>
          <w:rFonts w:ascii="Times New Roman" w:hAnsi="Times New Roman" w:cs="Times New Roman"/>
        </w:rPr>
        <w:t>.</w:t>
      </w:r>
    </w:p>
    <w:p w:rsidR="00FF3D7B" w:rsidRPr="00AF4638" w:rsidRDefault="00FF3D7B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3D7B" w:rsidRPr="00AF4638" w:rsidRDefault="00FF3D7B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В зависимости от целевой категории определены основные виды налоговых расходов на территории города Можги: социальные.</w:t>
      </w:r>
    </w:p>
    <w:p w:rsidR="00FF3D7B" w:rsidRPr="00AF4638" w:rsidRDefault="00FF3D7B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3D7B" w:rsidRDefault="00FF3D7B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 xml:space="preserve">Решением городской Думы муниципального образования "Город Можга" от 29.11.2019г.  № 372 на 2020 год установлена поддержка в виде налоговых льгот по земельному налогу. Решением городской Думы муниципального образования "Город Можга" от 29.11.2019г.  № 373 на 2020 год установлена поддержка в виде налоговых льгот по налогу на имущество физических лиц. </w:t>
      </w:r>
    </w:p>
    <w:p w:rsidR="000C1E9A" w:rsidRPr="00AF4638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3D7B" w:rsidRPr="000C1E9A" w:rsidRDefault="00FF3D7B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F4638">
        <w:rPr>
          <w:rFonts w:ascii="Times New Roman" w:hAnsi="Times New Roman" w:cs="Times New Roman"/>
        </w:rPr>
        <w:t xml:space="preserve">Перечень налоговых расходов муниципального образования «Город Можга» приведен в </w:t>
      </w:r>
      <w:r w:rsidRPr="000C1E9A">
        <w:rPr>
          <w:rFonts w:ascii="Times New Roman" w:hAnsi="Times New Roman" w:cs="Times New Roman"/>
          <w:b/>
        </w:rPr>
        <w:t>приложении</w:t>
      </w:r>
      <w:r w:rsidR="007B12B6">
        <w:rPr>
          <w:rFonts w:ascii="Times New Roman" w:hAnsi="Times New Roman" w:cs="Times New Roman"/>
        </w:rPr>
        <w:t>.</w:t>
      </w:r>
    </w:p>
    <w:p w:rsidR="00AF4638" w:rsidRPr="00AF4638" w:rsidRDefault="00AF4638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6C39" w:rsidRPr="00AF4638" w:rsidRDefault="007E6C39" w:rsidP="007B12B6">
      <w:pPr>
        <w:pStyle w:val="a3"/>
        <w:spacing w:before="120" w:after="0"/>
        <w:ind w:left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 xml:space="preserve">Оценка эффективности налоговых расходов муниципального образования осуществляется кураторами налоговых расходов муниципального образования </w:t>
      </w:r>
      <w:r w:rsidR="007B12B6">
        <w:rPr>
          <w:rFonts w:ascii="Times New Roman" w:hAnsi="Times New Roman"/>
        </w:rPr>
        <w:t xml:space="preserve">«Город Можга» (Администрация МО «Город Можга») </w:t>
      </w:r>
      <w:r w:rsidRPr="00AF4638">
        <w:rPr>
          <w:rFonts w:ascii="Times New Roman" w:hAnsi="Times New Roman"/>
        </w:rPr>
        <w:t>и включает:</w:t>
      </w:r>
    </w:p>
    <w:p w:rsidR="007E6C39" w:rsidRPr="007B12B6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7B12B6">
        <w:rPr>
          <w:rFonts w:ascii="Times New Roman" w:hAnsi="Times New Roman"/>
        </w:rPr>
        <w:t>а) оценку целесообразности налоговых расходов муниципального образования;</w:t>
      </w:r>
    </w:p>
    <w:p w:rsidR="007E6C39" w:rsidRPr="007B12B6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  <w:r w:rsidRPr="007B12B6">
        <w:rPr>
          <w:rFonts w:ascii="Times New Roman" w:hAnsi="Times New Roman"/>
        </w:rPr>
        <w:t>б) оценку результативности налоговых расходов муниципального образования.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</w:p>
    <w:p w:rsidR="007E6C39" w:rsidRPr="00AF4638" w:rsidRDefault="007E6C39" w:rsidP="007B12B6">
      <w:pPr>
        <w:pStyle w:val="a3"/>
        <w:spacing w:before="120" w:after="0"/>
        <w:ind w:left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Критериями целесообразности налоговых расходов муниципального образования являются: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1)</w:t>
      </w:r>
      <w:r w:rsidRPr="00AF4638">
        <w:rPr>
          <w:rFonts w:ascii="Times New Roman" w:hAnsi="Times New Roman"/>
        </w:rPr>
        <w:tab/>
        <w:t>соответствие налоговых расходов муниципального образования целям муниципальных программ, структурных элементов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2)</w:t>
      </w:r>
      <w:r w:rsidRPr="00AF4638">
        <w:rPr>
          <w:rFonts w:ascii="Times New Roman" w:hAnsi="Times New Roman"/>
        </w:rPr>
        <w:tab/>
        <w:t>востребованность плательщиками предоставленных налоговых льгот, которая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Налоговый расход муниципального образования должен соответствовать минимум одной цели муниципальной программы, структурного элемента муниципальной программы и (или) цели социально-экономической политики муниципального образования, не относящейся к муниципальным программам.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Один налоговый расход может соответствовать нескольким целям муниципальных программ, структурных элементов и (или) целям социально-экономической политики, не относящимся к муниципальным программам (такие цели могут носить разнородный характер). В этом случае при проведении оценки целесообразности налоговых расходов муниципальных образований следует определить одну цель, которая в большей степени отражает цель предоставления налоговой льготы.</w:t>
      </w:r>
    </w:p>
    <w:p w:rsidR="007E6C39" w:rsidRPr="00AF4638" w:rsidRDefault="007E6C39" w:rsidP="007B12B6">
      <w:pPr>
        <w:pStyle w:val="a3"/>
        <w:spacing w:before="120" w:after="0"/>
        <w:ind w:left="0" w:firstLine="436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При оценке налоговых расходов муниципальных образований следует учитывать, что налоговый расход должен оказывать прямое или косвенное влияние на достижение целей муниципальной программы, ее структурных элементов и (или) целей социально-экономической политики, не относящихся к муниципальным программ. Прямое влияние предполагает, что связь между налоговыми расходами и вышеуказанными целями должна быть понятной и однозначно воспринимаемой. Косвенное (опосредованное) влияние должно сопровождаться описанием обоснования взаимосвязи между налоговым расходом и вышеуказанными целями.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Налоговые расходы муниципального образования могут соответствовать указанным целям следующим образом.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lastRenderedPageBreak/>
        <w:t>1.</w:t>
      </w:r>
      <w:r w:rsidRPr="00AF4638">
        <w:rPr>
          <w:rFonts w:ascii="Times New Roman" w:hAnsi="Times New Roman"/>
        </w:rPr>
        <w:tab/>
        <w:t>Налоговый расход соответствует цели муниципальной программы.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 xml:space="preserve">2. </w:t>
      </w:r>
      <w:r w:rsidRPr="00AF4638">
        <w:rPr>
          <w:rFonts w:ascii="Times New Roman" w:hAnsi="Times New Roman"/>
        </w:rPr>
        <w:tab/>
        <w:t>Налоговый расход соответствует цели структурного элемента муниципальной программы.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 xml:space="preserve">3. </w:t>
      </w:r>
      <w:r w:rsidRPr="00AF4638">
        <w:rPr>
          <w:rFonts w:ascii="Times New Roman" w:hAnsi="Times New Roman"/>
        </w:rPr>
        <w:tab/>
        <w:t>Налоговый расход соответствует цели социально-экономической политики муниципального образования.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Налоговый расход соответствует цели муниципальной программы, если он в целом способствует развитию сферы социально-экономического развития, на достижение целей которой направлена муниципальная программа, и (или) соответствует целям нескольких структурных элементов одной муниципальной программы.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  <w:b/>
        </w:rPr>
      </w:pPr>
      <w:r w:rsidRPr="00AF4638">
        <w:rPr>
          <w:rFonts w:ascii="Times New Roman" w:hAnsi="Times New Roman"/>
          <w:b/>
        </w:rPr>
        <w:t>Результаты оценки:</w:t>
      </w:r>
    </w:p>
    <w:p w:rsidR="007E6C39" w:rsidRPr="00AF4638" w:rsidRDefault="007E6C39" w:rsidP="007B12B6">
      <w:pPr>
        <w:spacing w:before="120" w:after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 xml:space="preserve">Налоговая льгота по местным налогам: </w:t>
      </w:r>
      <w:r w:rsidR="00FF3D7B" w:rsidRPr="00AF4638">
        <w:rPr>
          <w:rFonts w:ascii="Times New Roman" w:hAnsi="Times New Roman"/>
        </w:rPr>
        <w:t xml:space="preserve">Земельный налог, </w:t>
      </w:r>
      <w:r w:rsidRPr="00AF4638">
        <w:rPr>
          <w:rFonts w:ascii="Times New Roman" w:hAnsi="Times New Roman"/>
        </w:rPr>
        <w:t>Налог на имущество физических лиц.</w:t>
      </w:r>
    </w:p>
    <w:p w:rsidR="007E6C39" w:rsidRPr="00AF4638" w:rsidRDefault="007E6C39" w:rsidP="007B12B6">
      <w:pPr>
        <w:spacing w:before="120" w:after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 xml:space="preserve">Муниципальная программа «Социальная поддержка населения» на 2015 – 2024 годы муниципального образования «Город Можга». </w:t>
      </w:r>
    </w:p>
    <w:p w:rsidR="007E6C39" w:rsidRPr="00AF4638" w:rsidRDefault="007E6C39" w:rsidP="007B12B6">
      <w:pPr>
        <w:spacing w:before="120" w:after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Цель: Улучшение социального статуса и материального состояния малоимущих и одиноко проживающих граждан, старшего поколения, ветеранов, инвалидов и иных категорий граждан.</w:t>
      </w:r>
    </w:p>
    <w:p w:rsidR="007E6C39" w:rsidRPr="00AF4638" w:rsidRDefault="007E6C39" w:rsidP="007B12B6">
      <w:pPr>
        <w:spacing w:before="120" w:after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Вывод: Налоговый расход соответствует цели муниципальной программы.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  <w:b/>
        </w:rPr>
      </w:pPr>
      <w:r w:rsidRPr="00AF4638">
        <w:rPr>
          <w:rFonts w:ascii="Times New Roman" w:hAnsi="Times New Roman"/>
          <w:b/>
        </w:rPr>
        <w:t>Оценка востребованности плательщиками предоставленных налоговых льгот</w:t>
      </w:r>
      <w:r w:rsidR="00FF3D7B" w:rsidRPr="00AF4638">
        <w:rPr>
          <w:rFonts w:ascii="Times New Roman" w:hAnsi="Times New Roman"/>
          <w:b/>
        </w:rPr>
        <w:t>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Востребованность плательщиками предоставленных налоговых льгот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При определении показателя востребованности численность плательщиков, воспользовавшихся правом на налоговые льготы, может быть соотнесена с количеством плательщиков, потенциально имеющих право на получение данной льготы. Такая корректировка показателя особенно актуальна в случае, когда численность плательщиков, воспользовавшихся правом на льготы, менее 1% от общей численности плательщиков соответствующего налога.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Плательщики, потенциально имеющие право на получение налоговой льготы, определяются на основании положений актов, статистических данных и иных сведений. Кроме того, количество потенциальных плательщиков может быть расчетным показателем, в связи с чем куратору налогового расхода муниципального образования требуется отразить порядок расчета указанного показателя.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Пороговое значение уровня востребованности: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а) должно быть обосновано и учитывать ожидаемый эффект от введения и (или) дальнейшего действия льготы;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б) может быть рассчитано как с использованием эконометрических методов, так и посредством экспертных оценок;</w:t>
      </w:r>
    </w:p>
    <w:p w:rsidR="007E6C39" w:rsidRPr="00AF4638" w:rsidRDefault="007E6C39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в) не должно быть существенно ниже реального уровня востребованности льготы.</w:t>
      </w:r>
    </w:p>
    <w:p w:rsidR="00F851AC" w:rsidRPr="00AF4638" w:rsidRDefault="00F851AC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</w:rPr>
      </w:pPr>
    </w:p>
    <w:p w:rsidR="00F851AC" w:rsidRPr="00AF4638" w:rsidRDefault="00F851AC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  <w:b/>
        </w:rPr>
      </w:pPr>
      <w:r w:rsidRPr="00AF4638">
        <w:rPr>
          <w:rFonts w:ascii="Times New Roman" w:hAnsi="Times New Roman"/>
          <w:b/>
        </w:rPr>
        <w:t>Результаты оценки:</w:t>
      </w:r>
    </w:p>
    <w:p w:rsidR="007B12B6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 xml:space="preserve">Земельный налог: 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2014: 10 477 (</w:t>
      </w:r>
      <w:r w:rsidR="007B12B6">
        <w:rPr>
          <w:rFonts w:ascii="Times New Roman" w:hAnsi="Times New Roman" w:cs="Times New Roman"/>
        </w:rPr>
        <w:t xml:space="preserve">налогоплательщиков </w:t>
      </w:r>
      <w:r w:rsidRPr="00AF4638">
        <w:rPr>
          <w:rFonts w:ascii="Times New Roman" w:hAnsi="Times New Roman" w:cs="Times New Roman"/>
        </w:rPr>
        <w:t>всего) / 3227 (</w:t>
      </w:r>
      <w:r w:rsidR="007B12B6">
        <w:rPr>
          <w:rFonts w:ascii="Times New Roman" w:hAnsi="Times New Roman" w:cs="Times New Roman"/>
        </w:rPr>
        <w:t xml:space="preserve">воспользовались </w:t>
      </w:r>
      <w:r w:rsidRPr="00AF4638">
        <w:rPr>
          <w:rFonts w:ascii="Times New Roman" w:hAnsi="Times New Roman" w:cs="Times New Roman"/>
        </w:rPr>
        <w:t>льгот</w:t>
      </w:r>
      <w:r w:rsidR="007B12B6">
        <w:rPr>
          <w:rFonts w:ascii="Times New Roman" w:hAnsi="Times New Roman" w:cs="Times New Roman"/>
        </w:rPr>
        <w:t>ой</w:t>
      </w:r>
      <w:r w:rsidRPr="00AF4638">
        <w:rPr>
          <w:rFonts w:ascii="Times New Roman" w:hAnsi="Times New Roman" w:cs="Times New Roman"/>
        </w:rPr>
        <w:t>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2015: 11733 (всего)/2787 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2016: 12112 (всего)/3034 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2017: 12296 (всего)/4599 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lastRenderedPageBreak/>
        <w:t>2018:  12518 (всего)/5070 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2019: 12764 (всего)/5220 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(3227+3787+3034+4599+5070+5220)/(10477+11733+12112+12296+12518+12764)=0,35</w:t>
      </w:r>
    </w:p>
    <w:p w:rsidR="00FF3D7B" w:rsidRPr="00AF4638" w:rsidRDefault="00FD4430" w:rsidP="007B12B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</w:t>
      </w:r>
      <w:r w:rsidR="00FF3D7B" w:rsidRPr="00AF4638">
        <w:rPr>
          <w:rFonts w:ascii="Times New Roman" w:hAnsi="Times New Roman" w:cs="Times New Roman"/>
        </w:rPr>
        <w:t xml:space="preserve"> 2018 год льготой воспользовалось  5070 человек, что составляет 40 % , </w:t>
      </w:r>
      <w:r>
        <w:rPr>
          <w:rFonts w:ascii="Times New Roman" w:hAnsi="Times New Roman" w:cs="Times New Roman"/>
        </w:rPr>
        <w:t>за</w:t>
      </w:r>
      <w:r w:rsidR="00FF3D7B" w:rsidRPr="00AF4638">
        <w:rPr>
          <w:rFonts w:ascii="Times New Roman" w:hAnsi="Times New Roman" w:cs="Times New Roman"/>
        </w:rPr>
        <w:t xml:space="preserve"> 2019</w:t>
      </w:r>
      <w:r w:rsidR="007B12B6">
        <w:rPr>
          <w:rFonts w:ascii="Times New Roman" w:hAnsi="Times New Roman" w:cs="Times New Roman"/>
        </w:rPr>
        <w:t xml:space="preserve"> году </w:t>
      </w:r>
      <w:r w:rsidR="00FF3D7B" w:rsidRPr="00AF4638">
        <w:rPr>
          <w:rFonts w:ascii="Times New Roman" w:hAnsi="Times New Roman" w:cs="Times New Roman"/>
        </w:rPr>
        <w:t xml:space="preserve"> </w:t>
      </w:r>
      <w:r w:rsidR="007B12B6" w:rsidRPr="00AF4638">
        <w:rPr>
          <w:rFonts w:ascii="Times New Roman" w:hAnsi="Times New Roman" w:cs="Times New Roman"/>
        </w:rPr>
        <w:t xml:space="preserve">льготой воспользовалось  </w:t>
      </w:r>
      <w:r w:rsidR="00FF3D7B" w:rsidRPr="00AF4638">
        <w:rPr>
          <w:rFonts w:ascii="Times New Roman" w:hAnsi="Times New Roman" w:cs="Times New Roman"/>
        </w:rPr>
        <w:t>5220 человек, что составляет 40 %. Востребованность 40%.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Налог на имущество физических лиц: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2014: 26262 (</w:t>
      </w:r>
      <w:r w:rsidR="007B12B6">
        <w:rPr>
          <w:rFonts w:ascii="Times New Roman" w:hAnsi="Times New Roman" w:cs="Times New Roman"/>
        </w:rPr>
        <w:t>налогоплательщиков</w:t>
      </w:r>
      <w:r w:rsidR="007B12B6" w:rsidRPr="00AF4638">
        <w:rPr>
          <w:rFonts w:ascii="Times New Roman" w:hAnsi="Times New Roman" w:cs="Times New Roman"/>
        </w:rPr>
        <w:t xml:space="preserve"> </w:t>
      </w:r>
      <w:r w:rsidRPr="00AF4638">
        <w:rPr>
          <w:rFonts w:ascii="Times New Roman" w:hAnsi="Times New Roman" w:cs="Times New Roman"/>
        </w:rPr>
        <w:t>всего) / 10068 (</w:t>
      </w:r>
      <w:r w:rsidR="007B12B6">
        <w:rPr>
          <w:rFonts w:ascii="Times New Roman" w:hAnsi="Times New Roman" w:cs="Times New Roman"/>
        </w:rPr>
        <w:t xml:space="preserve">воспользовались </w:t>
      </w:r>
      <w:r w:rsidR="007B12B6" w:rsidRPr="00AF4638">
        <w:rPr>
          <w:rFonts w:ascii="Times New Roman" w:hAnsi="Times New Roman" w:cs="Times New Roman"/>
        </w:rPr>
        <w:t>льгот</w:t>
      </w:r>
      <w:r w:rsidR="007B12B6">
        <w:rPr>
          <w:rFonts w:ascii="Times New Roman" w:hAnsi="Times New Roman" w:cs="Times New Roman"/>
        </w:rPr>
        <w:t>ой</w:t>
      </w:r>
      <w:r w:rsidRPr="00AF4638">
        <w:rPr>
          <w:rFonts w:ascii="Times New Roman" w:hAnsi="Times New Roman" w:cs="Times New Roman"/>
        </w:rPr>
        <w:t>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2015: 30621 (всего)/7147 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2016: 30796 (всего)/8976 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2017: 30566(всего)/8888 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2018: 31300 (всего)/10008 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2019: 31437 (всего)/10127(льготы)</w:t>
      </w:r>
    </w:p>
    <w:p w:rsidR="00FF3D7B" w:rsidRPr="00AF4638" w:rsidRDefault="00FF3D7B" w:rsidP="007B12B6">
      <w:pPr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(10068+7147+8976+8888+10008+10127)/(26262+30621+30796+30566+31300+31437)=0,31</w:t>
      </w:r>
    </w:p>
    <w:p w:rsidR="00FF3D7B" w:rsidRPr="00AF4638" w:rsidRDefault="00FD4430" w:rsidP="007B12B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</w:t>
      </w:r>
      <w:r w:rsidR="00FF3D7B" w:rsidRPr="00AF4638">
        <w:rPr>
          <w:rFonts w:ascii="Times New Roman" w:hAnsi="Times New Roman" w:cs="Times New Roman"/>
        </w:rPr>
        <w:t xml:space="preserve"> 2018 году льготой воспользовалось  10008 человек, что составляет 31 % , </w:t>
      </w:r>
      <w:r>
        <w:rPr>
          <w:rFonts w:ascii="Times New Roman" w:hAnsi="Times New Roman" w:cs="Times New Roman"/>
        </w:rPr>
        <w:t>за</w:t>
      </w:r>
      <w:r w:rsidR="00FF3D7B" w:rsidRPr="00AF4638">
        <w:rPr>
          <w:rFonts w:ascii="Times New Roman" w:hAnsi="Times New Roman" w:cs="Times New Roman"/>
        </w:rPr>
        <w:t xml:space="preserve"> 2019 </w:t>
      </w:r>
      <w:r w:rsidR="007B12B6" w:rsidRPr="00AF4638">
        <w:rPr>
          <w:rFonts w:ascii="Times New Roman" w:hAnsi="Times New Roman" w:cs="Times New Roman"/>
        </w:rPr>
        <w:t xml:space="preserve">льготой воспользовалось  </w:t>
      </w:r>
      <w:r w:rsidR="00FF3D7B" w:rsidRPr="00AF4638">
        <w:rPr>
          <w:rFonts w:ascii="Times New Roman" w:hAnsi="Times New Roman" w:cs="Times New Roman"/>
        </w:rPr>
        <w:t>10127 человек, что составляет 32 %. Востребованность возросла.</w:t>
      </w:r>
    </w:p>
    <w:p w:rsidR="00FF3D7B" w:rsidRPr="00AF4638" w:rsidRDefault="00FF3D7B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51AC" w:rsidRPr="00AF4638" w:rsidRDefault="00F851AC" w:rsidP="007B12B6">
      <w:pPr>
        <w:pStyle w:val="a3"/>
        <w:spacing w:before="120" w:after="0"/>
        <w:ind w:left="0" w:firstLine="567"/>
        <w:contextualSpacing w:val="0"/>
        <w:jc w:val="both"/>
        <w:rPr>
          <w:rFonts w:ascii="Times New Roman" w:hAnsi="Times New Roman"/>
          <w:b/>
        </w:rPr>
      </w:pPr>
    </w:p>
    <w:p w:rsidR="00F851AC" w:rsidRPr="00AF4638" w:rsidRDefault="00F851AC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  <w:b/>
        </w:rPr>
        <w:t>Оценка результативности налоговых расходов муниципального образования</w:t>
      </w:r>
      <w:r w:rsidRPr="00AF4638">
        <w:rPr>
          <w:rFonts w:ascii="Times New Roman" w:hAnsi="Times New Roman"/>
        </w:rPr>
        <w:t>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В целях оценки бюджетной эффективности налоговых расходов муниципального образования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политики, не относящихся к муниципальным программам.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 xml:space="preserve">Сравнительный анализ включает сопоставление объемов расходов местного бюджета в случае применения альтернативных механизмов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программам, и объемов предоставленных льгот (расчет прироста показателя (индикатора)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программам, на 1 рубль налоговых расходов и на 1 рубль расходов местного бюджета для достижения того же показателя (индикатора) в случае применения альтернативных механизмов). 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В целях обеспечения репрезентативности полученного результата сравнительного анализа результативности предоставления льгот и результативности применения альтернативных механизмов (возможности их объективного сравнения) оценку бюджетной эффективности рекомендуется проводить с применением одного из следующих подходов: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а) сопоставление объемов налогового расхода и расходов местного бюджета для достижения идентичного значения показателя (индикатора);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б) сопоставление значений показателя (индикатора) при условии идентичных объемов налогового расхода и расходов местного бюджета.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При сравнительном анализе рекомендуется также учитывать объем расходов организационного-административного характера (организация работы по предоставлению субсидий, администрирование, организация проведения конкурса или аукциона и иные). При этом рекомендуется, чтобы объем указанных расходов был обоснован и не зависим от объема налогов (налоговых расходов).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lastRenderedPageBreak/>
        <w:t>В качестве альтернативных механизмов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программам, могут учитываться в том числе: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1)</w:t>
      </w:r>
      <w:r w:rsidRPr="00AF4638">
        <w:rPr>
          <w:rFonts w:ascii="Times New Roman" w:hAnsi="Times New Roman"/>
        </w:rPr>
        <w:tab/>
        <w:t>субсидии или иные формы непосредственной финансовой поддержки плательщиков, имеющих право на льготы, за счет местного бюджета.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Альтернативным механизмом может быть предоставление средств из местного бюджета как в форме субсидий непосредственно плательщикам, имеющим право на льготы, так и через «агентов».</w:t>
      </w:r>
    </w:p>
    <w:p w:rsidR="007E6C39" w:rsidRPr="00AF4638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Кроме того, плательщикам, имеющим право на льготы, могут быть оказаны меры имущественной поддержки, способствующие снижению затрат организаций;</w:t>
      </w:r>
    </w:p>
    <w:p w:rsidR="007E6C39" w:rsidRDefault="007E6C39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2)</w:t>
      </w:r>
      <w:r w:rsidRPr="00AF4638">
        <w:rPr>
          <w:rFonts w:ascii="Times New Roman" w:hAnsi="Times New Roman"/>
        </w:rPr>
        <w:tab/>
        <w:t>предоставление муниципальных гарантий по обязательствам плательщиков, имеющих право на льготы.</w:t>
      </w:r>
    </w:p>
    <w:p w:rsidR="00AF4638" w:rsidRDefault="00AF4638" w:rsidP="007B12B6">
      <w:pPr>
        <w:pStyle w:val="a3"/>
        <w:spacing w:before="120" w:after="0"/>
        <w:ind w:left="0" w:firstLine="567"/>
        <w:jc w:val="both"/>
        <w:rPr>
          <w:rFonts w:ascii="Times New Roman" w:hAnsi="Times New Roman"/>
        </w:rPr>
      </w:pPr>
    </w:p>
    <w:p w:rsidR="00AF4638" w:rsidRPr="00AF4638" w:rsidRDefault="00AF4638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F4638">
        <w:rPr>
          <w:rFonts w:ascii="Times New Roman" w:hAnsi="Times New Roman" w:cs="Times New Roman"/>
          <w:b/>
        </w:rPr>
        <w:t>Результат оценки</w:t>
      </w:r>
    </w:p>
    <w:p w:rsidR="00AF4638" w:rsidRPr="00AF4638" w:rsidRDefault="00AF4638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F4638">
        <w:rPr>
          <w:rFonts w:ascii="Times New Roman" w:hAnsi="Times New Roman" w:cs="Times New Roman"/>
        </w:rPr>
        <w:t xml:space="preserve">Критерием результативности налогового расхода, в соответствии с целями социально-экономической политики города Можги, направленными на </w:t>
      </w:r>
      <w:r w:rsidR="000C1E9A" w:rsidRPr="00AF4638">
        <w:rPr>
          <w:rFonts w:ascii="Times New Roman" w:hAnsi="Times New Roman"/>
        </w:rPr>
        <w:t>помощь социально незащищенным группам населения</w:t>
      </w:r>
      <w:r w:rsidR="000C1E9A">
        <w:rPr>
          <w:rFonts w:ascii="Times New Roman" w:hAnsi="Times New Roman"/>
        </w:rPr>
        <w:t>,</w:t>
      </w:r>
      <w:r w:rsidR="000C1E9A" w:rsidRPr="00AF4638">
        <w:rPr>
          <w:rFonts w:ascii="Times New Roman" w:hAnsi="Times New Roman" w:cs="Times New Roman"/>
        </w:rPr>
        <w:t xml:space="preserve"> </w:t>
      </w:r>
      <w:r w:rsidRPr="00AF4638">
        <w:rPr>
          <w:rFonts w:ascii="Times New Roman" w:hAnsi="Times New Roman" w:cs="Times New Roman"/>
        </w:rPr>
        <w:t xml:space="preserve">снижение налогового бремени населения и рост </w:t>
      </w:r>
      <w:r w:rsidR="000C1E9A" w:rsidRPr="00AF4638">
        <w:rPr>
          <w:rFonts w:ascii="Times New Roman" w:hAnsi="Times New Roman"/>
        </w:rPr>
        <w:t>социальной защищенности граждан</w:t>
      </w:r>
      <w:r w:rsidR="000C1E9A">
        <w:rPr>
          <w:rFonts w:ascii="Times New Roman" w:hAnsi="Times New Roman"/>
        </w:rPr>
        <w:t>,</w:t>
      </w:r>
      <w:r w:rsidR="000C1E9A" w:rsidRPr="00AF4638">
        <w:rPr>
          <w:rFonts w:ascii="Times New Roman" w:hAnsi="Times New Roman" w:cs="Times New Roman"/>
        </w:rPr>
        <w:t xml:space="preserve"> </w:t>
      </w:r>
      <w:r w:rsidRPr="00AF4638">
        <w:rPr>
          <w:rFonts w:ascii="Times New Roman" w:hAnsi="Times New Roman" w:cs="Times New Roman"/>
        </w:rPr>
        <w:t>уровня и качества жизни граждан, является показатель повышения уровня доходов социально незащищенных групп населения.</w:t>
      </w:r>
    </w:p>
    <w:p w:rsidR="00AF4638" w:rsidRPr="00AF4638" w:rsidRDefault="00AF4638" w:rsidP="007B12B6">
      <w:pPr>
        <w:jc w:val="both"/>
        <w:rPr>
          <w:rFonts w:ascii="Times New Roman" w:hAnsi="Times New Roman"/>
        </w:rPr>
      </w:pPr>
      <w:r w:rsidRPr="00AF4638">
        <w:rPr>
          <w:rFonts w:ascii="Times New Roman" w:hAnsi="Times New Roman"/>
        </w:rPr>
        <w:t>Альтернативный механизм: предоставление субсидий, выплата пособий.</w:t>
      </w:r>
    </w:p>
    <w:p w:rsidR="00AF4638" w:rsidRPr="000C1E9A" w:rsidRDefault="00AF4638" w:rsidP="007B12B6">
      <w:pPr>
        <w:jc w:val="both"/>
        <w:rPr>
          <w:rFonts w:ascii="Times New Roman" w:hAnsi="Times New Roman" w:cs="Times New Roman"/>
          <w:b/>
        </w:rPr>
      </w:pPr>
      <w:r w:rsidRPr="000C1E9A">
        <w:rPr>
          <w:rFonts w:ascii="Times New Roman" w:hAnsi="Times New Roman" w:cs="Times New Roman"/>
          <w:b/>
        </w:rPr>
        <w:t xml:space="preserve">Земельный налог: </w:t>
      </w:r>
    </w:p>
    <w:p w:rsidR="00AF4638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AF4638" w:rsidRPr="00AF4638">
        <w:rPr>
          <w:rFonts w:ascii="Times New Roman" w:hAnsi="Times New Roman" w:cs="Times New Roman"/>
        </w:rPr>
        <w:t xml:space="preserve"> результате применения налоговой льготы по земельному налогу одним физическим лицом, относящимся к категории социально незащищенного населения, получен дополнительный доход в среднем: 13828тыс.руб./24937чел.=0,545 тыс. рублей.</w:t>
      </w:r>
      <w:r w:rsidR="00AF4638" w:rsidRPr="00AF4638">
        <w:t xml:space="preserve"> </w:t>
      </w:r>
      <w:r w:rsidR="00AF4638" w:rsidRPr="00AF4638">
        <w:rPr>
          <w:rFonts w:ascii="Times New Roman" w:hAnsi="Times New Roman" w:cs="Times New Roman"/>
        </w:rPr>
        <w:t>Менее затратный альтернативный механизм достижения цели отсутствует.</w:t>
      </w:r>
    </w:p>
    <w:p w:rsidR="00D521E1" w:rsidRPr="00AF4638" w:rsidRDefault="00D521E1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21E1" w:rsidRPr="000C1E9A" w:rsidRDefault="00D521E1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C1E9A">
        <w:rPr>
          <w:rFonts w:ascii="Times New Roman" w:hAnsi="Times New Roman" w:cs="Times New Roman"/>
        </w:rPr>
        <w:t>В связи с тем, что при предоставлении налоговых льгот по земельному налогу социально незащищенным группам населения города Можги альтернативные механизмы достижения целей отсутствуют, бюджетная</w:t>
      </w:r>
      <w:r w:rsidR="000C1E9A" w:rsidRPr="000C1E9A">
        <w:rPr>
          <w:rFonts w:ascii="Times New Roman" w:hAnsi="Times New Roman" w:cs="Times New Roman"/>
        </w:rPr>
        <w:t xml:space="preserve"> </w:t>
      </w:r>
      <w:r w:rsidRPr="000C1E9A">
        <w:rPr>
          <w:rFonts w:ascii="Times New Roman" w:hAnsi="Times New Roman" w:cs="Times New Roman"/>
        </w:rPr>
        <w:t>эффективность налогового расхода (</w:t>
      </w:r>
      <w:proofErr w:type="spellStart"/>
      <w:r w:rsidRPr="000C1E9A">
        <w:rPr>
          <w:rFonts w:ascii="Times New Roman" w:hAnsi="Times New Roman" w:cs="Times New Roman"/>
        </w:rPr>
        <w:t>Bj</w:t>
      </w:r>
      <w:proofErr w:type="spellEnd"/>
      <w:r w:rsidRPr="000C1E9A">
        <w:rPr>
          <w:rFonts w:ascii="Times New Roman" w:hAnsi="Times New Roman" w:cs="Times New Roman"/>
        </w:rPr>
        <w:t>) рассчитывается по формуле:</w:t>
      </w:r>
    </w:p>
    <w:p w:rsidR="000C1E9A" w:rsidRPr="00EB212D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5580" w:rsidRPr="000C1E9A" w:rsidRDefault="003A5580" w:rsidP="007B12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0C1E9A">
        <w:rPr>
          <w:rFonts w:ascii="Times New Roman" w:hAnsi="Times New Roman" w:cs="Times New Roman"/>
          <w:lang w:val="en-US"/>
        </w:rPr>
        <w:t>Bj</w:t>
      </w:r>
      <w:proofErr w:type="spellEnd"/>
      <w:r w:rsidRPr="000C1E9A">
        <w:rPr>
          <w:rFonts w:ascii="Times New Roman" w:hAnsi="Times New Roman" w:cs="Times New Roman"/>
        </w:rPr>
        <w:t>=</w:t>
      </w:r>
      <w:r w:rsidRPr="000C1E9A">
        <w:rPr>
          <w:rFonts w:ascii="Times New Roman" w:hAnsi="Times New Roman" w:cs="Times New Roman"/>
          <w:lang w:val="en-US"/>
        </w:rPr>
        <w:t>N</w:t>
      </w:r>
      <w:r w:rsidRPr="000C1E9A">
        <w:rPr>
          <w:rFonts w:ascii="Times New Roman" w:hAnsi="Times New Roman" w:cs="Times New Roman"/>
        </w:rPr>
        <w:t>/</w:t>
      </w:r>
      <w:r w:rsidRPr="000C1E9A">
        <w:rPr>
          <w:rFonts w:ascii="Times New Roman" w:hAnsi="Times New Roman" w:cs="Times New Roman"/>
          <w:lang w:val="en-US"/>
        </w:rPr>
        <w:t>Ni</w:t>
      </w:r>
      <w:r w:rsidRPr="000C1E9A">
        <w:rPr>
          <w:rFonts w:ascii="Times New Roman" w:hAnsi="Times New Roman" w:cs="Times New Roman"/>
        </w:rPr>
        <w:t xml:space="preserve"> = 3322/2818=1.17</w:t>
      </w:r>
    </w:p>
    <w:p w:rsidR="003A5580" w:rsidRPr="000C1E9A" w:rsidRDefault="003A5580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5580" w:rsidRPr="000C1E9A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3A5580" w:rsidRPr="000C1E9A">
        <w:rPr>
          <w:rFonts w:ascii="Times New Roman" w:hAnsi="Times New Roman" w:cs="Times New Roman"/>
        </w:rPr>
        <w:t xml:space="preserve">де: </w:t>
      </w:r>
      <w:r w:rsidR="003A5580" w:rsidRPr="000C1E9A">
        <w:rPr>
          <w:rFonts w:ascii="Times New Roman" w:hAnsi="Times New Roman" w:cs="Times New Roman"/>
          <w:lang w:val="en-US"/>
        </w:rPr>
        <w:t>N</w:t>
      </w:r>
      <w:r w:rsidR="003A5580" w:rsidRPr="000C1E9A">
        <w:rPr>
          <w:rFonts w:ascii="Times New Roman" w:hAnsi="Times New Roman" w:cs="Times New Roman"/>
        </w:rPr>
        <w:t xml:space="preserve"> – Объем налоговых льгот, освобождений и иных преференций (тыс. </w:t>
      </w:r>
      <w:proofErr w:type="spellStart"/>
      <w:r w:rsidR="003A5580" w:rsidRPr="000C1E9A">
        <w:rPr>
          <w:rFonts w:ascii="Times New Roman" w:hAnsi="Times New Roman" w:cs="Times New Roman"/>
        </w:rPr>
        <w:t>руб</w:t>
      </w:r>
      <w:proofErr w:type="spellEnd"/>
      <w:r w:rsidR="003A5580" w:rsidRPr="000C1E9A">
        <w:rPr>
          <w:rFonts w:ascii="Times New Roman" w:hAnsi="Times New Roman" w:cs="Times New Roman"/>
        </w:rPr>
        <w:t>) отчетный период</w:t>
      </w:r>
      <w:r w:rsidRPr="000C1E9A">
        <w:rPr>
          <w:rFonts w:ascii="Times New Roman" w:hAnsi="Times New Roman" w:cs="Times New Roman"/>
        </w:rPr>
        <w:t xml:space="preserve"> (2019)</w:t>
      </w:r>
    </w:p>
    <w:p w:rsidR="003A5580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C1E9A">
        <w:rPr>
          <w:rFonts w:ascii="Times New Roman" w:hAnsi="Times New Roman" w:cs="Times New Roman"/>
        </w:rPr>
        <w:t xml:space="preserve">       </w:t>
      </w:r>
      <w:r w:rsidRPr="000C1E9A">
        <w:rPr>
          <w:rFonts w:ascii="Times New Roman" w:hAnsi="Times New Roman" w:cs="Times New Roman"/>
          <w:lang w:val="en-US"/>
        </w:rPr>
        <w:t>Ni</w:t>
      </w:r>
      <w:r w:rsidRPr="000C1E9A">
        <w:rPr>
          <w:rFonts w:ascii="Times New Roman" w:hAnsi="Times New Roman" w:cs="Times New Roman"/>
        </w:rPr>
        <w:t xml:space="preserve"> - Объем налоговых льгот, освобождений и иных преференций (тыс. </w:t>
      </w:r>
      <w:proofErr w:type="spellStart"/>
      <w:r w:rsidRPr="000C1E9A">
        <w:rPr>
          <w:rFonts w:ascii="Times New Roman" w:hAnsi="Times New Roman" w:cs="Times New Roman"/>
        </w:rPr>
        <w:t>руб</w:t>
      </w:r>
      <w:proofErr w:type="spellEnd"/>
      <w:r w:rsidRPr="000C1E9A">
        <w:rPr>
          <w:rFonts w:ascii="Times New Roman" w:hAnsi="Times New Roman" w:cs="Times New Roman"/>
        </w:rPr>
        <w:t>) год, предшествующий отчетному /2018)</w:t>
      </w:r>
    </w:p>
    <w:p w:rsidR="000C1E9A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C1E9A" w:rsidRPr="000C1E9A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C1E9A">
        <w:rPr>
          <w:rFonts w:ascii="Times New Roman" w:hAnsi="Times New Roman" w:cs="Times New Roman"/>
        </w:rPr>
        <w:t xml:space="preserve">Показатель эффективности </w:t>
      </w:r>
      <w:proofErr w:type="spellStart"/>
      <w:r w:rsidRPr="000C1E9A">
        <w:rPr>
          <w:rFonts w:ascii="Times New Roman" w:hAnsi="Times New Roman" w:cs="Times New Roman"/>
        </w:rPr>
        <w:t>Bj</w:t>
      </w:r>
      <w:proofErr w:type="spellEnd"/>
      <w:r w:rsidRPr="000C1E9A">
        <w:rPr>
          <w:rFonts w:ascii="Times New Roman" w:hAnsi="Times New Roman" w:cs="Times New Roman"/>
        </w:rPr>
        <w:t xml:space="preserve"> принимает положительное значение, следовательно, налоговый расход является эффективным.</w:t>
      </w:r>
    </w:p>
    <w:p w:rsidR="000C1E9A" w:rsidRPr="000C1E9A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F4638" w:rsidRPr="000C1E9A" w:rsidRDefault="00AF4638" w:rsidP="007B12B6">
      <w:pPr>
        <w:jc w:val="both"/>
        <w:rPr>
          <w:rFonts w:ascii="Times New Roman" w:hAnsi="Times New Roman" w:cs="Times New Roman"/>
          <w:b/>
        </w:rPr>
      </w:pPr>
      <w:r w:rsidRPr="000C1E9A">
        <w:rPr>
          <w:rFonts w:ascii="Times New Roman" w:hAnsi="Times New Roman" w:cs="Times New Roman"/>
          <w:b/>
        </w:rPr>
        <w:t>Налог на имущество физических лиц:</w:t>
      </w:r>
    </w:p>
    <w:p w:rsidR="00AF4638" w:rsidRPr="00AF4638" w:rsidRDefault="00AF4638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В результате применения налоговой льготы по налогу одним физическим лицом, относящимся к категории социально незащищенного населения, получен дополнительный доход в среднем: 21943тыс.руб./55214чел.=0,397 тыс. рублей.</w:t>
      </w:r>
      <w:r w:rsidRPr="00AF4638">
        <w:t xml:space="preserve"> </w:t>
      </w:r>
      <w:r w:rsidRPr="00AF4638">
        <w:rPr>
          <w:rFonts w:ascii="Times New Roman" w:hAnsi="Times New Roman" w:cs="Times New Roman"/>
        </w:rPr>
        <w:t>Менее затратный альтернативный механизм достижения цели отсутствует.</w:t>
      </w:r>
    </w:p>
    <w:p w:rsidR="00AF4638" w:rsidRDefault="00AF4638" w:rsidP="007B12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1E9A" w:rsidRDefault="000C1E9A" w:rsidP="007B12B6">
      <w:pPr>
        <w:jc w:val="center"/>
        <w:rPr>
          <w:rFonts w:ascii="Times New Roman" w:hAnsi="Times New Roman" w:cs="Times New Roman"/>
        </w:rPr>
      </w:pPr>
      <w:proofErr w:type="spellStart"/>
      <w:r w:rsidRPr="000C1E9A">
        <w:rPr>
          <w:rFonts w:ascii="Times New Roman" w:hAnsi="Times New Roman" w:cs="Times New Roman"/>
          <w:lang w:val="en-US"/>
        </w:rPr>
        <w:t>Bj</w:t>
      </w:r>
      <w:proofErr w:type="spellEnd"/>
      <w:r w:rsidRPr="000C1E9A">
        <w:rPr>
          <w:rFonts w:ascii="Times New Roman" w:hAnsi="Times New Roman" w:cs="Times New Roman"/>
        </w:rPr>
        <w:t>=</w:t>
      </w:r>
      <w:r w:rsidRPr="000C1E9A">
        <w:rPr>
          <w:rFonts w:ascii="Times New Roman" w:hAnsi="Times New Roman" w:cs="Times New Roman"/>
          <w:lang w:val="en-US"/>
        </w:rPr>
        <w:t>N</w:t>
      </w:r>
      <w:r w:rsidRPr="000C1E9A">
        <w:rPr>
          <w:rFonts w:ascii="Times New Roman" w:hAnsi="Times New Roman" w:cs="Times New Roman"/>
        </w:rPr>
        <w:t>/</w:t>
      </w:r>
      <w:r w:rsidRPr="000C1E9A">
        <w:rPr>
          <w:rFonts w:ascii="Times New Roman" w:hAnsi="Times New Roman" w:cs="Times New Roman"/>
          <w:lang w:val="en-US"/>
        </w:rPr>
        <w:t>Ni</w:t>
      </w:r>
      <w:r>
        <w:rPr>
          <w:rFonts w:ascii="Times New Roman" w:hAnsi="Times New Roman" w:cs="Times New Roman"/>
        </w:rPr>
        <w:t xml:space="preserve"> = 4158/2776=1</w:t>
      </w:r>
      <w:proofErr w:type="gramStart"/>
      <w:r>
        <w:rPr>
          <w:rFonts w:ascii="Times New Roman" w:hAnsi="Times New Roman" w:cs="Times New Roman"/>
        </w:rPr>
        <w:t>,5</w:t>
      </w:r>
      <w:proofErr w:type="gramEnd"/>
    </w:p>
    <w:p w:rsidR="000C1E9A" w:rsidRPr="000C1E9A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C1E9A">
        <w:rPr>
          <w:rFonts w:ascii="Times New Roman" w:hAnsi="Times New Roman" w:cs="Times New Roman"/>
        </w:rPr>
        <w:t xml:space="preserve">Показатель эффективности </w:t>
      </w:r>
      <w:proofErr w:type="spellStart"/>
      <w:r w:rsidRPr="000C1E9A">
        <w:rPr>
          <w:rFonts w:ascii="Times New Roman" w:hAnsi="Times New Roman" w:cs="Times New Roman"/>
        </w:rPr>
        <w:t>Bj</w:t>
      </w:r>
      <w:proofErr w:type="spellEnd"/>
      <w:r w:rsidRPr="000C1E9A">
        <w:rPr>
          <w:rFonts w:ascii="Times New Roman" w:hAnsi="Times New Roman" w:cs="Times New Roman"/>
        </w:rPr>
        <w:t xml:space="preserve"> принимает положительное значение, следовательно, налоговый расход является эффективным.</w:t>
      </w:r>
    </w:p>
    <w:p w:rsidR="000C1E9A" w:rsidRPr="000C1E9A" w:rsidRDefault="000C1E9A" w:rsidP="007B12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4638" w:rsidRDefault="00AF4638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</w:rPr>
        <w:t>Налоговые льготы по земельному налогу и налогу на имущество физических лиц, предоставленные в виде полного освобождения от уплаты налога отдельным категориям налогоплательщиков, относящимся к социально незащищенным группам населения, не нос</w:t>
      </w:r>
      <w:r w:rsidR="007B12B6">
        <w:rPr>
          <w:rFonts w:ascii="Times New Roman" w:hAnsi="Times New Roman" w:cs="Times New Roman"/>
        </w:rPr>
        <w:t>ят</w:t>
      </w:r>
      <w:r w:rsidRPr="00AF4638">
        <w:rPr>
          <w:rFonts w:ascii="Times New Roman" w:hAnsi="Times New Roman" w:cs="Times New Roman"/>
        </w:rPr>
        <w:t xml:space="preserve"> экономического характера и не оказыва</w:t>
      </w:r>
      <w:r w:rsidR="007B12B6">
        <w:rPr>
          <w:rFonts w:ascii="Times New Roman" w:hAnsi="Times New Roman" w:cs="Times New Roman"/>
        </w:rPr>
        <w:t>ю</w:t>
      </w:r>
      <w:r w:rsidRPr="00AF4638">
        <w:rPr>
          <w:rFonts w:ascii="Times New Roman" w:hAnsi="Times New Roman" w:cs="Times New Roman"/>
        </w:rPr>
        <w:t xml:space="preserve">т </w:t>
      </w:r>
      <w:r w:rsidRPr="00AF4638">
        <w:rPr>
          <w:rFonts w:ascii="Times New Roman" w:hAnsi="Times New Roman" w:cs="Times New Roman"/>
        </w:rPr>
        <w:lastRenderedPageBreak/>
        <w:t xml:space="preserve">отрицательного влияния на показатели достижения целей социально-экономической политики города Можга, </w:t>
      </w:r>
      <w:r w:rsidR="007B12B6">
        <w:rPr>
          <w:rFonts w:ascii="Times New Roman" w:hAnsi="Times New Roman" w:cs="Times New Roman"/>
        </w:rPr>
        <w:t>их</w:t>
      </w:r>
      <w:r w:rsidRPr="00AF4638">
        <w:rPr>
          <w:rFonts w:ascii="Times New Roman" w:hAnsi="Times New Roman" w:cs="Times New Roman"/>
        </w:rPr>
        <w:t xml:space="preserve"> эффективность определяется социальной значимостью.</w:t>
      </w:r>
    </w:p>
    <w:p w:rsidR="000C1E9A" w:rsidRPr="00AF4638" w:rsidRDefault="000C1E9A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A0BF3" w:rsidRPr="00AF4638" w:rsidRDefault="00AF4638" w:rsidP="007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4638">
        <w:rPr>
          <w:rFonts w:ascii="Times New Roman" w:hAnsi="Times New Roman" w:cs="Times New Roman"/>
          <w:bCs/>
          <w:iCs/>
        </w:rPr>
        <w:t xml:space="preserve">Вывод: поскольку налоговый расход носит социальный характер, направлен на поддержку социально незащищенных групп населения, отвечает общественным интересам, способствует решению социальных задач экономической политики города </w:t>
      </w:r>
      <w:r w:rsidR="000C1E9A">
        <w:rPr>
          <w:rFonts w:ascii="Times New Roman" w:hAnsi="Times New Roman" w:cs="Times New Roman"/>
          <w:bCs/>
          <w:iCs/>
        </w:rPr>
        <w:t>Можги</w:t>
      </w:r>
      <w:r w:rsidRPr="00AF4638">
        <w:rPr>
          <w:rFonts w:ascii="Times New Roman" w:hAnsi="Times New Roman" w:cs="Times New Roman"/>
          <w:bCs/>
          <w:iCs/>
        </w:rPr>
        <w:t xml:space="preserve"> по повышению уровня и</w:t>
      </w:r>
      <w:r w:rsidR="007B12B6">
        <w:rPr>
          <w:rFonts w:ascii="Times New Roman" w:hAnsi="Times New Roman" w:cs="Times New Roman"/>
          <w:bCs/>
          <w:iCs/>
        </w:rPr>
        <w:t xml:space="preserve"> </w:t>
      </w:r>
      <w:r w:rsidRPr="00AF4638">
        <w:rPr>
          <w:rFonts w:ascii="Times New Roman" w:hAnsi="Times New Roman" w:cs="Times New Roman"/>
          <w:bCs/>
          <w:iCs/>
        </w:rPr>
        <w:t>качества жизни отдельных категорий граждан, является востребованным, целесообразным, не оказывает отрицательного влияния на экономическое развитие города Можги и имеет положительную бюджетную эффективность, его действие в 2019 году признано эффективным.</w:t>
      </w:r>
    </w:p>
    <w:p w:rsidR="00AA0BF3" w:rsidRPr="00AF4638" w:rsidRDefault="00AA0BF3" w:rsidP="00AF4638">
      <w:pPr>
        <w:jc w:val="both"/>
        <w:rPr>
          <w:rFonts w:ascii="Times New Roman" w:hAnsi="Times New Roman" w:cs="Times New Roman"/>
        </w:rPr>
      </w:pPr>
    </w:p>
    <w:p w:rsidR="00AA0BF3" w:rsidRPr="00FF3D7B" w:rsidRDefault="00AA0BF3" w:rsidP="007E6C39">
      <w:pPr>
        <w:rPr>
          <w:rFonts w:ascii="Times New Roman" w:hAnsi="Times New Roman"/>
          <w:sz w:val="28"/>
          <w:szCs w:val="28"/>
        </w:rPr>
      </w:pPr>
    </w:p>
    <w:p w:rsidR="00AA0BF3" w:rsidRDefault="00AA0BF3" w:rsidP="007E6C39">
      <w:pPr>
        <w:rPr>
          <w:rFonts w:ascii="Times New Roman" w:hAnsi="Times New Roman"/>
        </w:rPr>
      </w:pPr>
    </w:p>
    <w:p w:rsidR="00AF4638" w:rsidRDefault="00AF4638" w:rsidP="007E6C39">
      <w:pPr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7B12B6" w:rsidRDefault="007B12B6" w:rsidP="00AF4638">
      <w:pPr>
        <w:jc w:val="right"/>
        <w:rPr>
          <w:rFonts w:ascii="Times New Roman" w:hAnsi="Times New Roman"/>
        </w:rPr>
      </w:pPr>
    </w:p>
    <w:p w:rsidR="0002327A" w:rsidRDefault="0002327A" w:rsidP="0002327A">
      <w:pPr>
        <w:rPr>
          <w:rFonts w:ascii="Times New Roman" w:hAnsi="Times New Roman"/>
        </w:rPr>
      </w:pPr>
    </w:p>
    <w:p w:rsidR="00AF4638" w:rsidRDefault="00AF4638" w:rsidP="0002327A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lastRenderedPageBreak/>
        <w:t>Приложение 2</w:t>
      </w:r>
    </w:p>
    <w:p w:rsidR="00AA0BF3" w:rsidRDefault="00AA0BF3" w:rsidP="007E6C39">
      <w:pPr>
        <w:rPr>
          <w:rFonts w:ascii="Times New Roman" w:hAnsi="Times New Roman"/>
        </w:rPr>
      </w:pPr>
    </w:p>
    <w:tbl>
      <w:tblPr>
        <w:tblStyle w:val="a4"/>
        <w:tblW w:w="10890" w:type="dxa"/>
        <w:tblLook w:val="04A0" w:firstRow="1" w:lastRow="0" w:firstColumn="1" w:lastColumn="0" w:noHBand="0" w:noVBand="1"/>
      </w:tblPr>
      <w:tblGrid>
        <w:gridCol w:w="2972"/>
        <w:gridCol w:w="2410"/>
        <w:gridCol w:w="1701"/>
        <w:gridCol w:w="1984"/>
        <w:gridCol w:w="1823"/>
      </w:tblGrid>
      <w:tr w:rsidR="00AA0BF3" w:rsidRPr="009061C2" w:rsidTr="007B12B6">
        <w:tc>
          <w:tcPr>
            <w:tcW w:w="2972" w:type="dxa"/>
            <w:vMerge w:val="restart"/>
          </w:tcPr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b/>
                <w:sz w:val="20"/>
                <w:szCs w:val="20"/>
              </w:rPr>
              <w:t>1. Оценка целесообразности налоговых расходов муниципального образования:</w:t>
            </w:r>
          </w:p>
        </w:tc>
        <w:tc>
          <w:tcPr>
            <w:tcW w:w="4111" w:type="dxa"/>
            <w:gridSpan w:val="2"/>
          </w:tcPr>
          <w:p w:rsidR="00AA0BF3" w:rsidRPr="009061C2" w:rsidRDefault="00AA0BF3" w:rsidP="00AA0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b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3807" w:type="dxa"/>
            <w:gridSpan w:val="2"/>
          </w:tcPr>
          <w:p w:rsidR="00AA0BF3" w:rsidRPr="009061C2" w:rsidRDefault="00AA0BF3" w:rsidP="00AA0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налог</w:t>
            </w:r>
          </w:p>
        </w:tc>
      </w:tr>
      <w:tr w:rsidR="00AA0BF3" w:rsidRPr="009061C2" w:rsidTr="007B12B6">
        <w:trPr>
          <w:trHeight w:val="516"/>
        </w:trPr>
        <w:tc>
          <w:tcPr>
            <w:tcW w:w="2972" w:type="dxa"/>
            <w:vMerge/>
          </w:tcPr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A0BF3" w:rsidRPr="009061C2" w:rsidRDefault="00AA0BF3" w:rsidP="00AA0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701" w:type="dxa"/>
          </w:tcPr>
          <w:p w:rsidR="00AA0BF3" w:rsidRPr="009061C2" w:rsidRDefault="00AA0BF3" w:rsidP="00AA0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  <w:tc>
          <w:tcPr>
            <w:tcW w:w="1984" w:type="dxa"/>
          </w:tcPr>
          <w:p w:rsidR="00AA0BF3" w:rsidRPr="009061C2" w:rsidRDefault="00AA0BF3" w:rsidP="00AA0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823" w:type="dxa"/>
          </w:tcPr>
          <w:p w:rsidR="00AA0BF3" w:rsidRPr="009061C2" w:rsidRDefault="00AA0BF3" w:rsidP="00AA0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AA0BF3" w:rsidRPr="009061C2" w:rsidTr="007B12B6">
        <w:tc>
          <w:tcPr>
            <w:tcW w:w="2972" w:type="dxa"/>
          </w:tcPr>
          <w:p w:rsidR="00AA0BF3" w:rsidRPr="009061C2" w:rsidRDefault="00AA0BF3" w:rsidP="00AA0BF3">
            <w:pPr>
              <w:pStyle w:val="a3"/>
              <w:spacing w:before="120"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1C2">
              <w:rPr>
                <w:rFonts w:ascii="Times New Roman" w:hAnsi="Times New Roman"/>
                <w:sz w:val="20"/>
                <w:szCs w:val="20"/>
              </w:rPr>
              <w:t>-соответствие налоговых расходов муниципального образования целям муниципальных программ, структурных элементов муниципальных программ и (или) целям социально-экономической политики муниципального образования, не относящимся к муниципальным программам;</w:t>
            </w:r>
          </w:p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A0BF3" w:rsidRPr="009061C2" w:rsidRDefault="00AA0BF3" w:rsidP="00AA0BF3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</w:t>
            </w: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 xml:space="preserve"> «Социальная поддержка населения» на 2015 – 2024 годы муниципального образования «Город Можга». </w:t>
            </w:r>
          </w:p>
          <w:p w:rsidR="00AA0BF3" w:rsidRPr="009061C2" w:rsidRDefault="00AA0BF3" w:rsidP="00AA0BF3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 xml:space="preserve"> Улучшение социального статуса и материального состояния малоимущих и одиноко проживающих граждан, старшего поколения, ветеранов, инвалидов и иных категорий граждан.</w:t>
            </w:r>
          </w:p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0BF3" w:rsidRPr="009061C2" w:rsidRDefault="00AA0BF3" w:rsidP="00AA0BF3">
            <w:pPr>
              <w:spacing w:before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Налоговый расход соответствует цели муниципальной программы.</w:t>
            </w:r>
          </w:p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A0BF3" w:rsidRPr="009061C2" w:rsidRDefault="00AA0BF3" w:rsidP="00AA0BF3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</w:t>
            </w: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 xml:space="preserve"> «Социальная поддержка населения» на 2015 – 2024 годы муниципального образования «Город Можга». </w:t>
            </w:r>
          </w:p>
          <w:p w:rsidR="00AA0BF3" w:rsidRPr="009061C2" w:rsidRDefault="00AA0BF3" w:rsidP="00AA0BF3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 xml:space="preserve"> Улучшение социального статуса и материального состояния малоимущих и одиноко проживающих граждан, старшего поколения, ветеранов, инвалидов и иных категорий граждан.</w:t>
            </w:r>
          </w:p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AA0BF3" w:rsidRPr="009061C2" w:rsidRDefault="00AA0BF3" w:rsidP="00AA0BF3">
            <w:pPr>
              <w:spacing w:before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Налоговый расход соответствует цели муниципальной программы.</w:t>
            </w:r>
          </w:p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BF3" w:rsidRPr="009061C2" w:rsidTr="007B12B6">
        <w:tc>
          <w:tcPr>
            <w:tcW w:w="2972" w:type="dxa"/>
          </w:tcPr>
          <w:p w:rsidR="00AA0BF3" w:rsidRPr="009061C2" w:rsidRDefault="00AA0BF3" w:rsidP="00AA0BF3">
            <w:pPr>
              <w:pStyle w:val="a3"/>
              <w:spacing w:before="120" w:after="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1C2">
              <w:rPr>
                <w:rFonts w:ascii="Times New Roman" w:hAnsi="Times New Roman"/>
                <w:sz w:val="20"/>
                <w:szCs w:val="20"/>
              </w:rPr>
              <w:t>-востребованность плательщиками предоставленных налоговых льгот, которая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      </w:r>
          </w:p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A0BF3" w:rsidRPr="009061C2" w:rsidRDefault="00AA0BF3" w:rsidP="00AA0B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>Востребованность определяется как соотношение численности плательщиков, воспользовавшихся правом на льготы, и общей численности плательщиков, за 5-летний период.</w:t>
            </w:r>
          </w:p>
          <w:p w:rsidR="00AA0BF3" w:rsidRPr="009061C2" w:rsidRDefault="00AA0BF3" w:rsidP="00AA0B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0BF3" w:rsidRPr="009061C2" w:rsidRDefault="00AA0BF3" w:rsidP="00AA0B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A0BF3" w:rsidRPr="009061C2" w:rsidRDefault="00AA0BF3" w:rsidP="00AA0B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>Востребованность определяется как соотношение численности плательщиков, воспользовавшихся правом на льготы, и общей численности плательщиков, за 5-летний период.</w:t>
            </w:r>
          </w:p>
        </w:tc>
        <w:tc>
          <w:tcPr>
            <w:tcW w:w="1823" w:type="dxa"/>
          </w:tcPr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BF3" w:rsidRPr="009061C2" w:rsidTr="007B12B6">
        <w:tc>
          <w:tcPr>
            <w:tcW w:w="2972" w:type="dxa"/>
          </w:tcPr>
          <w:p w:rsidR="00AA0BF3" w:rsidRPr="009061C2" w:rsidRDefault="009061C2" w:rsidP="00AA0BF3">
            <w:pPr>
              <w:pStyle w:val="a3"/>
              <w:spacing w:before="120"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061C2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AA0BF3" w:rsidRPr="009061C2">
              <w:rPr>
                <w:rFonts w:ascii="Times New Roman" w:hAnsi="Times New Roman"/>
                <w:b/>
                <w:sz w:val="20"/>
                <w:szCs w:val="20"/>
              </w:rPr>
              <w:t>Оценка востребованности плательщиками предоставленных налоговых льгот:</w:t>
            </w:r>
          </w:p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AA0BF3" w:rsidRPr="009061C2" w:rsidRDefault="00AA0BF3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1C2" w:rsidRPr="009061C2" w:rsidTr="007B12B6">
        <w:tc>
          <w:tcPr>
            <w:tcW w:w="2972" w:type="dxa"/>
          </w:tcPr>
          <w:p w:rsidR="009061C2" w:rsidRPr="009061C2" w:rsidRDefault="009061C2" w:rsidP="00AA0BF3">
            <w:pPr>
              <w:pStyle w:val="a3"/>
              <w:spacing w:before="120"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1C2">
              <w:rPr>
                <w:rFonts w:ascii="Times New Roman" w:hAnsi="Times New Roman"/>
                <w:sz w:val="20"/>
                <w:szCs w:val="20"/>
              </w:rPr>
              <w:t>-сравнительный анализ результативности предоставления льгот</w:t>
            </w:r>
          </w:p>
        </w:tc>
        <w:tc>
          <w:tcPr>
            <w:tcW w:w="2410" w:type="dxa"/>
          </w:tcPr>
          <w:p w:rsidR="00795450" w:rsidRDefault="008978A2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Показатель: </w:t>
            </w:r>
          </w:p>
          <w:p w:rsidR="00795450" w:rsidRDefault="00795450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1.помощь социально незащищенным группам населения</w:t>
            </w:r>
          </w:p>
          <w:p w:rsidR="00795450" w:rsidRPr="00795450" w:rsidRDefault="00795450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795450">
              <w:rPr>
                <w:rFonts w:ascii="Times New Roman" w:hAnsi="Times New Roman" w:cs="Times New Roman"/>
                <w:sz w:val="20"/>
                <w:szCs w:val="20"/>
              </w:rPr>
              <w:t>снижение налогового бремени населения и рост уровня и</w:t>
            </w:r>
          </w:p>
          <w:p w:rsidR="00795450" w:rsidRPr="00795450" w:rsidRDefault="00795450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450">
              <w:rPr>
                <w:rFonts w:ascii="Times New Roman" w:hAnsi="Times New Roman" w:cs="Times New Roman"/>
                <w:sz w:val="20"/>
                <w:szCs w:val="20"/>
              </w:rPr>
              <w:t>качества жизни граждан, является показатель повышения уровня доходов</w:t>
            </w:r>
          </w:p>
          <w:p w:rsidR="009061C2" w:rsidRDefault="00795450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450">
              <w:rPr>
                <w:rFonts w:ascii="Times New Roman" w:hAnsi="Times New Roman" w:cs="Times New Roman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 незащищенных групп населения</w:t>
            </w:r>
          </w:p>
          <w:p w:rsidR="00795450" w:rsidRPr="009061C2" w:rsidRDefault="00795450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рост социальной защищенности граждан</w:t>
            </w:r>
          </w:p>
        </w:tc>
        <w:tc>
          <w:tcPr>
            <w:tcW w:w="1701" w:type="dxa"/>
          </w:tcPr>
          <w:p w:rsidR="009061C2" w:rsidRPr="009061C2" w:rsidRDefault="009061C2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795450" w:rsidRDefault="00795450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Показатель: </w:t>
            </w:r>
          </w:p>
          <w:p w:rsidR="00795450" w:rsidRDefault="00795450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1.помощь социально незащищенным группам населения</w:t>
            </w:r>
          </w:p>
          <w:p w:rsidR="00795450" w:rsidRPr="00795450" w:rsidRDefault="00795450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795450">
              <w:rPr>
                <w:rFonts w:ascii="Times New Roman" w:hAnsi="Times New Roman" w:cs="Times New Roman"/>
                <w:sz w:val="20"/>
                <w:szCs w:val="20"/>
              </w:rPr>
              <w:t>снижение налогового бремени населения и рост уровня и</w:t>
            </w:r>
          </w:p>
          <w:p w:rsidR="00795450" w:rsidRPr="00795450" w:rsidRDefault="00795450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450">
              <w:rPr>
                <w:rFonts w:ascii="Times New Roman" w:hAnsi="Times New Roman" w:cs="Times New Roman"/>
                <w:sz w:val="20"/>
                <w:szCs w:val="20"/>
              </w:rPr>
              <w:t>качества жизни граждан, является показатель повышения уровня доходов</w:t>
            </w:r>
          </w:p>
          <w:p w:rsidR="009061C2" w:rsidRPr="009061C2" w:rsidRDefault="009061C2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9061C2" w:rsidRPr="009061C2" w:rsidRDefault="009061C2" w:rsidP="00AA0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1C2" w:rsidRPr="009061C2" w:rsidTr="007B12B6">
        <w:tc>
          <w:tcPr>
            <w:tcW w:w="2972" w:type="dxa"/>
          </w:tcPr>
          <w:p w:rsidR="009061C2" w:rsidRPr="009061C2" w:rsidRDefault="009061C2" w:rsidP="009061C2">
            <w:pPr>
              <w:pStyle w:val="a3"/>
              <w:spacing w:before="120" w:after="0"/>
              <w:ind w:left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061C2">
              <w:rPr>
                <w:rFonts w:ascii="Times New Roman" w:hAnsi="Times New Roman"/>
                <w:sz w:val="20"/>
                <w:szCs w:val="20"/>
              </w:rPr>
              <w:lastRenderedPageBreak/>
              <w:t>-анализ результативности применения альтернативных механизмов достижения целей муниципальной программы и (или) целей социально-экономической политики, не относящихся к муниципальным программам</w:t>
            </w:r>
          </w:p>
        </w:tc>
        <w:tc>
          <w:tcPr>
            <w:tcW w:w="2410" w:type="dxa"/>
          </w:tcPr>
          <w:p w:rsidR="009061C2" w:rsidRPr="009061C2" w:rsidRDefault="009061C2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61C2" w:rsidRPr="009061C2" w:rsidRDefault="009061C2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>Альтернативный механизм: предоставление субсидий, выплата пособий.</w:t>
            </w:r>
          </w:p>
        </w:tc>
        <w:tc>
          <w:tcPr>
            <w:tcW w:w="1701" w:type="dxa"/>
          </w:tcPr>
          <w:p w:rsidR="009061C2" w:rsidRPr="009061C2" w:rsidRDefault="009061C2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061C2" w:rsidRPr="009061C2" w:rsidRDefault="009061C2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61C2" w:rsidRPr="009061C2" w:rsidRDefault="009061C2" w:rsidP="007954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1C2">
              <w:rPr>
                <w:rFonts w:ascii="Times New Roman" w:hAnsi="Times New Roman" w:cs="Times New Roman"/>
                <w:sz w:val="20"/>
                <w:szCs w:val="20"/>
              </w:rPr>
              <w:t>Альтернативный механизм: предоставление субсидий, выплата пособий.</w:t>
            </w:r>
          </w:p>
        </w:tc>
        <w:tc>
          <w:tcPr>
            <w:tcW w:w="1823" w:type="dxa"/>
          </w:tcPr>
          <w:p w:rsidR="009061C2" w:rsidRPr="009061C2" w:rsidRDefault="009061C2" w:rsidP="00906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1CE4" w:rsidRDefault="00C01CE4" w:rsidP="007E6C39"/>
    <w:p w:rsidR="002A57F4" w:rsidRDefault="002A57F4" w:rsidP="002A57F4">
      <w:pPr>
        <w:rPr>
          <w:rFonts w:ascii="Times New Roman" w:hAnsi="Times New Roman" w:cs="Times New Roman"/>
        </w:rPr>
      </w:pPr>
    </w:p>
    <w:p w:rsidR="000277CF" w:rsidRPr="00C01CE4" w:rsidRDefault="000277CF" w:rsidP="007E6C39">
      <w:pPr>
        <w:rPr>
          <w:rFonts w:ascii="Times New Roman" w:hAnsi="Times New Roman" w:cs="Times New Roman"/>
        </w:rPr>
      </w:pPr>
    </w:p>
    <w:sectPr w:rsidR="000277CF" w:rsidRPr="00C01CE4" w:rsidSect="007B1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3F9" w:rsidRDefault="006933F9" w:rsidP="0002327A">
      <w:pPr>
        <w:spacing w:after="0" w:line="240" w:lineRule="auto"/>
      </w:pPr>
      <w:r>
        <w:separator/>
      </w:r>
    </w:p>
  </w:endnote>
  <w:endnote w:type="continuationSeparator" w:id="0">
    <w:p w:rsidR="006933F9" w:rsidRDefault="006933F9" w:rsidP="0002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7A" w:rsidRDefault="0002327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7A" w:rsidRDefault="0002327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7A" w:rsidRDefault="0002327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3F9" w:rsidRDefault="006933F9" w:rsidP="0002327A">
      <w:pPr>
        <w:spacing w:after="0" w:line="240" w:lineRule="auto"/>
      </w:pPr>
      <w:r>
        <w:separator/>
      </w:r>
    </w:p>
  </w:footnote>
  <w:footnote w:type="continuationSeparator" w:id="0">
    <w:p w:rsidR="006933F9" w:rsidRDefault="006933F9" w:rsidP="00023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7A" w:rsidRDefault="0002327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7A" w:rsidRDefault="0002327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7A" w:rsidRDefault="0002327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5A"/>
    <w:rsid w:val="0002327A"/>
    <w:rsid w:val="000277CF"/>
    <w:rsid w:val="000332B8"/>
    <w:rsid w:val="000C1E9A"/>
    <w:rsid w:val="002A57F4"/>
    <w:rsid w:val="002D4B8B"/>
    <w:rsid w:val="00327CDE"/>
    <w:rsid w:val="0039035A"/>
    <w:rsid w:val="003A5580"/>
    <w:rsid w:val="006933F9"/>
    <w:rsid w:val="00795450"/>
    <w:rsid w:val="007B12B6"/>
    <w:rsid w:val="007E6C39"/>
    <w:rsid w:val="00845578"/>
    <w:rsid w:val="008978A2"/>
    <w:rsid w:val="009061C2"/>
    <w:rsid w:val="00AA0BF3"/>
    <w:rsid w:val="00AF4638"/>
    <w:rsid w:val="00B6302D"/>
    <w:rsid w:val="00C01CE4"/>
    <w:rsid w:val="00D521E1"/>
    <w:rsid w:val="00EB212D"/>
    <w:rsid w:val="00F22422"/>
    <w:rsid w:val="00F55EF1"/>
    <w:rsid w:val="00F851AC"/>
    <w:rsid w:val="00FD4430"/>
    <w:rsid w:val="00FF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C3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39"/>
    <w:rsid w:val="00AA0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B1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12B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2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27A"/>
  </w:style>
  <w:style w:type="paragraph" w:styleId="a9">
    <w:name w:val="footer"/>
    <w:basedOn w:val="a"/>
    <w:link w:val="aa"/>
    <w:uiPriority w:val="99"/>
    <w:unhideWhenUsed/>
    <w:rsid w:val="0002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C3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39"/>
    <w:rsid w:val="00AA0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B1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12B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2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27A"/>
  </w:style>
  <w:style w:type="paragraph" w:styleId="a9">
    <w:name w:val="footer"/>
    <w:basedOn w:val="a"/>
    <w:link w:val="aa"/>
    <w:uiPriority w:val="99"/>
    <w:unhideWhenUsed/>
    <w:rsid w:val="0002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2304</Words>
  <Characters>13136</Characters>
  <Application>Microsoft Office Word</Application>
  <DocSecurity>0</DocSecurity>
  <Lines>109</Lines>
  <Paragraphs>30</Paragraphs>
  <ScaleCrop>false</ScaleCrop>
  <Company/>
  <LinksUpToDate>false</LinksUpToDate>
  <CharactersWithSpaces>15410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2020-11-30T09:13:00Z</dcterms:created>
  <dcterms:modified xsi:type="dcterms:W3CDTF">2020-11-30T09:14:00Z</dcterms:modified>
</cp:coreProperties>
</file>